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A2D4" w14:textId="39E36E60" w:rsidR="0001359E" w:rsidRPr="0053316C" w:rsidRDefault="0001359E" w:rsidP="002D1F9C">
      <w:pPr>
        <w:spacing w:line="360" w:lineRule="auto"/>
        <w:jc w:val="center"/>
        <w:rPr>
          <w:rFonts w:ascii="Cambria" w:eastAsia="Cambria" w:hAnsi="Cambria" w:cs="Cambria"/>
          <w:b/>
          <w:sz w:val="32"/>
          <w:szCs w:val="32"/>
          <w:lang w:val="mk-MK"/>
        </w:rPr>
      </w:pPr>
      <w:r w:rsidRPr="0053316C">
        <w:rPr>
          <w:rFonts w:ascii="Cambria" w:eastAsia="Cambria" w:hAnsi="Cambria" w:cs="Cambria"/>
          <w:noProof/>
          <w:sz w:val="35"/>
          <w:szCs w:val="35"/>
          <w:lang w:val="en-US" w:eastAsia="en-US"/>
        </w:rPr>
        <w:drawing>
          <wp:inline distT="114300" distB="114300" distL="114300" distR="114300" wp14:anchorId="0D547499" wp14:editId="28767544">
            <wp:extent cx="2480626" cy="1108364"/>
            <wp:effectExtent l="0" t="0" r="0" b="0"/>
            <wp:docPr id="1153612497" name="Picture 1153612497" descr="A blue flag with yellow stars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612497" name="Picture 1153612497" descr="A blue flag with yellow stars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544" cy="1136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370C60" w14:textId="26A1D802" w:rsidR="0068093B" w:rsidRPr="0053316C" w:rsidRDefault="005C7B30" w:rsidP="00A84239">
      <w:pPr>
        <w:spacing w:line="360" w:lineRule="auto"/>
        <w:ind w:hanging="2"/>
        <w:jc w:val="center"/>
        <w:rPr>
          <w:rFonts w:ascii="Cambria" w:eastAsia="Cambria" w:hAnsi="Cambria" w:cs="Cambria"/>
          <w:b/>
          <w:sz w:val="28"/>
          <w:szCs w:val="28"/>
          <w:lang w:val="mk-MK"/>
        </w:rPr>
      </w:pPr>
      <w:r w:rsidRPr="0053316C">
        <w:rPr>
          <w:rFonts w:ascii="Cambria" w:eastAsia="Cambria" w:hAnsi="Cambria" w:cs="Cambria"/>
          <w:b/>
          <w:sz w:val="28"/>
          <w:szCs w:val="28"/>
          <w:lang w:val="mk-MK"/>
        </w:rPr>
        <w:t xml:space="preserve">ПОВИК ЗА АПЛИКАЦИИ ЗА </w:t>
      </w:r>
      <w:r w:rsidR="00A84239">
        <w:rPr>
          <w:rFonts w:ascii="Cambria" w:eastAsia="Cambria" w:hAnsi="Cambria" w:cs="Cambria"/>
          <w:b/>
          <w:sz w:val="28"/>
          <w:szCs w:val="28"/>
          <w:lang w:val="mk-MK"/>
        </w:rPr>
        <w:br/>
      </w:r>
      <w:r w:rsidR="00CD1CAE" w:rsidRPr="0053316C">
        <w:rPr>
          <w:rFonts w:ascii="Cambria" w:eastAsia="Cambria" w:hAnsi="Cambria" w:cs="Cambria"/>
          <w:b/>
          <w:sz w:val="28"/>
          <w:szCs w:val="28"/>
          <w:lang w:val="mk-MK"/>
        </w:rPr>
        <w:t xml:space="preserve">НАГРАДА ОД ЕВРОПСКАТА УНИЈА </w:t>
      </w:r>
      <w:r w:rsidR="00A84239">
        <w:rPr>
          <w:rFonts w:ascii="Cambria" w:eastAsia="Cambria" w:hAnsi="Cambria" w:cs="Cambria"/>
          <w:b/>
          <w:sz w:val="28"/>
          <w:szCs w:val="28"/>
          <w:lang w:val="mk-MK"/>
        </w:rPr>
        <w:br/>
      </w:r>
      <w:r w:rsidR="00CD1CAE" w:rsidRPr="0053316C">
        <w:rPr>
          <w:rFonts w:ascii="Cambria" w:eastAsia="Cambria" w:hAnsi="Cambria" w:cs="Cambria"/>
          <w:b/>
          <w:sz w:val="28"/>
          <w:szCs w:val="28"/>
          <w:lang w:val="mk-MK"/>
        </w:rPr>
        <w:t xml:space="preserve">ЗА ИСТРАЖУВАЧКО НОВИНАРСТВО </w:t>
      </w:r>
    </w:p>
    <w:p w14:paraId="13388D3C" w14:textId="7EA90ADE" w:rsidR="00F95A3F" w:rsidRPr="0053316C" w:rsidRDefault="00F95A3F" w:rsidP="0068093B">
      <w:pPr>
        <w:spacing w:after="60" w:line="240" w:lineRule="auto"/>
        <w:jc w:val="center"/>
        <w:rPr>
          <w:rFonts w:ascii="Cambria" w:eastAsia="Cambria" w:hAnsi="Cambria" w:cs="Cambria"/>
          <w:iCs/>
          <w:lang w:val="mk-MK"/>
        </w:rPr>
      </w:pPr>
      <w:r w:rsidRPr="0053316C">
        <w:rPr>
          <w:rFonts w:ascii="Cambria" w:eastAsia="Cambria" w:hAnsi="Cambria" w:cs="Cambria"/>
          <w:b/>
          <w:iCs/>
          <w:lang w:val="mk-MK"/>
        </w:rPr>
        <w:t xml:space="preserve">Отворен е годишниот конкурс за новинари од земјите од Западен Балкан и </w:t>
      </w:r>
      <w:r w:rsidR="00F74336" w:rsidRPr="0053316C">
        <w:rPr>
          <w:rFonts w:ascii="Cambria" w:eastAsia="Cambria" w:hAnsi="Cambria" w:cs="Cambria"/>
          <w:b/>
          <w:iCs/>
          <w:lang w:val="mk-MK"/>
        </w:rPr>
        <w:t xml:space="preserve">од </w:t>
      </w:r>
      <w:r w:rsidRPr="0053316C">
        <w:rPr>
          <w:rFonts w:ascii="Cambria" w:eastAsia="Cambria" w:hAnsi="Cambria" w:cs="Cambria"/>
          <w:b/>
          <w:iCs/>
          <w:lang w:val="mk-MK"/>
        </w:rPr>
        <w:t>Турција</w:t>
      </w:r>
      <w:r w:rsidR="00F74336" w:rsidRPr="0053316C">
        <w:rPr>
          <w:rFonts w:ascii="Cambria" w:eastAsia="Cambria" w:hAnsi="Cambria" w:cs="Cambria"/>
          <w:b/>
          <w:iCs/>
          <w:lang w:val="mk-MK"/>
        </w:rPr>
        <w:t xml:space="preserve"> </w:t>
      </w:r>
      <w:r w:rsidRPr="0053316C">
        <w:rPr>
          <w:rFonts w:ascii="Cambria" w:eastAsia="Cambria" w:hAnsi="Cambria" w:cs="Cambria"/>
          <w:b/>
          <w:iCs/>
          <w:lang w:val="mk-MK"/>
        </w:rPr>
        <w:t>за Наградата од Европската Унија за истражувачко новинарство.</w:t>
      </w:r>
    </w:p>
    <w:p w14:paraId="37E597BD" w14:textId="77777777" w:rsidR="0068093B" w:rsidRPr="0053316C" w:rsidRDefault="0068093B" w:rsidP="002D1F9C">
      <w:pPr>
        <w:spacing w:after="60" w:line="240" w:lineRule="auto"/>
        <w:rPr>
          <w:rFonts w:ascii="Cambria" w:eastAsia="Cambria" w:hAnsi="Cambria" w:cs="Cambria"/>
          <w:lang w:val="mk-MK"/>
        </w:rPr>
      </w:pPr>
    </w:p>
    <w:p w14:paraId="1A2FE913" w14:textId="63D8AC0B" w:rsidR="00F807AC" w:rsidRPr="0053316C" w:rsidRDefault="00F95A3F" w:rsidP="005B5409">
      <w:pPr>
        <w:spacing w:line="240" w:lineRule="auto"/>
        <w:rPr>
          <w:rFonts w:ascii="Cambria" w:eastAsia="Cambria" w:hAnsi="Cambria" w:cs="Cambria"/>
          <w:lang w:val="mk-MK"/>
        </w:rPr>
      </w:pPr>
      <w:r w:rsidRPr="0053316C">
        <w:rPr>
          <w:rFonts w:ascii="Cambria" w:eastAsia="Cambria" w:hAnsi="Cambria" w:cs="Cambria"/>
          <w:lang w:val="mk-MK"/>
        </w:rPr>
        <w:t>ЕУ наградата за истражувачко новинарство во земјите од Западен Балкан и</w:t>
      </w:r>
      <w:r w:rsidR="00F74336" w:rsidRPr="0053316C">
        <w:rPr>
          <w:rFonts w:ascii="Cambria" w:eastAsia="Cambria" w:hAnsi="Cambria" w:cs="Cambria"/>
          <w:lang w:val="mk-MK"/>
        </w:rPr>
        <w:t xml:space="preserve"> во</w:t>
      </w:r>
      <w:r w:rsidRPr="0053316C">
        <w:rPr>
          <w:rFonts w:ascii="Cambria" w:eastAsia="Cambria" w:hAnsi="Cambria" w:cs="Cambria"/>
          <w:lang w:val="mk-MK"/>
        </w:rPr>
        <w:t xml:space="preserve"> Турција е дел од проектот „</w:t>
      </w:r>
      <w:r w:rsidR="002952F2" w:rsidRPr="002952F2">
        <w:rPr>
          <w:rFonts w:ascii="Cambria" w:eastAsia="Cambria" w:hAnsi="Cambria" w:cs="Cambria"/>
          <w:b/>
          <w:bCs/>
          <w:i/>
          <w:iCs/>
          <w:lang w:val="mk-MK"/>
        </w:rPr>
        <w:t xml:space="preserve"> </w:t>
      </w:r>
      <w:r w:rsidR="002952F2" w:rsidRPr="00442D77">
        <w:rPr>
          <w:rFonts w:ascii="Cambria" w:eastAsia="Cambria" w:hAnsi="Cambria" w:cs="Cambria"/>
          <w:b/>
          <w:bCs/>
          <w:i/>
          <w:iCs/>
          <w:lang w:val="mk-MK"/>
        </w:rPr>
        <w:t>Зајакнување на квалитетните вести и независното новинарство во земјите од Западен Балкан и во Турција 2“</w:t>
      </w:r>
      <w:r w:rsidR="002952F2">
        <w:rPr>
          <w:rFonts w:ascii="Cambria" w:eastAsia="Cambria" w:hAnsi="Cambria" w:cs="Cambria"/>
          <w:lang w:val="mk-MK"/>
        </w:rPr>
        <w:t xml:space="preserve">, </w:t>
      </w:r>
      <w:r w:rsidRPr="0053316C">
        <w:rPr>
          <w:rFonts w:ascii="Cambria" w:eastAsia="Cambria" w:hAnsi="Cambria" w:cs="Cambria"/>
          <w:lang w:val="mk-MK"/>
        </w:rPr>
        <w:t xml:space="preserve"> кој</w:t>
      </w:r>
      <w:r w:rsidR="005B5409" w:rsidRPr="0053316C">
        <w:rPr>
          <w:rFonts w:ascii="Cambria" w:eastAsia="Cambria" w:hAnsi="Cambria" w:cs="Cambria"/>
          <w:lang w:val="mk-MK"/>
        </w:rPr>
        <w:t xml:space="preserve"> има за цел </w:t>
      </w:r>
      <w:r w:rsidR="00F807AC" w:rsidRPr="0053316C">
        <w:rPr>
          <w:rFonts w:ascii="Cambria" w:eastAsia="Cambria" w:hAnsi="Cambria" w:cs="Cambria"/>
          <w:lang w:val="mk-MK"/>
        </w:rPr>
        <w:t>да п</w:t>
      </w:r>
      <w:r w:rsidR="005B5409" w:rsidRPr="0053316C">
        <w:rPr>
          <w:rFonts w:ascii="Cambria" w:eastAsia="Cambria" w:hAnsi="Cambria" w:cs="Cambria"/>
          <w:lang w:val="mk-MK"/>
        </w:rPr>
        <w:t>ромовира извонредни постигнувањa</w:t>
      </w:r>
      <w:r w:rsidR="00F74336" w:rsidRPr="0053316C">
        <w:rPr>
          <w:rFonts w:ascii="Cambria" w:eastAsia="Cambria" w:hAnsi="Cambria" w:cs="Cambria"/>
          <w:lang w:val="mk-MK"/>
        </w:rPr>
        <w:t xml:space="preserve"> во истражу</w:t>
      </w:r>
      <w:r w:rsidR="00F807AC" w:rsidRPr="0053316C">
        <w:rPr>
          <w:rFonts w:ascii="Cambria" w:eastAsia="Cambria" w:hAnsi="Cambria" w:cs="Cambria"/>
          <w:lang w:val="mk-MK"/>
        </w:rPr>
        <w:t>вачкото новинарство, како и да ја зголеми видливоста на квалитетното новинарство во овие земји.</w:t>
      </w:r>
    </w:p>
    <w:p w14:paraId="0803ADD0" w14:textId="43A400FF" w:rsidR="00885FA9" w:rsidRPr="0053316C" w:rsidRDefault="00F807AC" w:rsidP="005B5409">
      <w:pPr>
        <w:spacing w:line="240" w:lineRule="auto"/>
        <w:rPr>
          <w:rFonts w:ascii="Cambria" w:eastAsia="Cambria" w:hAnsi="Cambria" w:cs="Cambria"/>
          <w:lang w:val="mk-MK"/>
        </w:rPr>
      </w:pPr>
      <w:r w:rsidRPr="0053316C">
        <w:rPr>
          <w:rFonts w:ascii="Cambria" w:eastAsia="Cambria" w:hAnsi="Cambria" w:cs="Cambria"/>
          <w:lang w:val="mk-MK"/>
        </w:rPr>
        <w:t xml:space="preserve">Процесот на доделување на наградите се состои од селектирање на најдобрите истражувачки стории во претходната календарска година во секоја од седумте земји. Оваа година, за прв пат, ЕУ наградата воведува и регионален конкурс, кој ќе ги </w:t>
      </w:r>
      <w:r w:rsidR="00F74336" w:rsidRPr="0053316C">
        <w:rPr>
          <w:rFonts w:ascii="Cambria" w:eastAsia="Cambria" w:hAnsi="Cambria" w:cs="Cambria"/>
          <w:lang w:val="mk-MK"/>
        </w:rPr>
        <w:t>земе предвид најдобрите стории од</w:t>
      </w:r>
      <w:r w:rsidRPr="0053316C">
        <w:rPr>
          <w:rFonts w:ascii="Cambria" w:eastAsia="Cambria" w:hAnsi="Cambria" w:cs="Cambria"/>
          <w:lang w:val="mk-MK"/>
        </w:rPr>
        <w:t xml:space="preserve"> целиот регион, базирано на јасно определени критериуми.  </w:t>
      </w:r>
    </w:p>
    <w:p w14:paraId="3F9066D7" w14:textId="4C1FEC8A" w:rsidR="00F807AC" w:rsidRPr="0053316C" w:rsidRDefault="00F807AC" w:rsidP="005B5409">
      <w:pPr>
        <w:spacing w:line="240" w:lineRule="auto"/>
        <w:rPr>
          <w:rFonts w:ascii="Cambria" w:eastAsia="Cambria" w:hAnsi="Cambria" w:cs="Cambria"/>
          <w:lang w:val="mk-MK"/>
        </w:rPr>
      </w:pPr>
      <w:r w:rsidRPr="0053316C">
        <w:rPr>
          <w:rFonts w:ascii="Cambria" w:eastAsia="Cambria" w:hAnsi="Cambria" w:cs="Cambria"/>
          <w:lang w:val="mk-MK"/>
        </w:rPr>
        <w:t>На конкурсот право да аплицираат имаат нов</w:t>
      </w:r>
      <w:r w:rsidR="00F74336" w:rsidRPr="0053316C">
        <w:rPr>
          <w:rFonts w:ascii="Cambria" w:eastAsia="Cambria" w:hAnsi="Cambria" w:cs="Cambria"/>
          <w:lang w:val="mk-MK"/>
        </w:rPr>
        <w:t>инари или групи на новинари чии</w:t>
      </w:r>
      <w:r w:rsidRPr="0053316C">
        <w:rPr>
          <w:rFonts w:ascii="Cambria" w:eastAsia="Cambria" w:hAnsi="Cambria" w:cs="Cambria"/>
          <w:lang w:val="mk-MK"/>
        </w:rPr>
        <w:t>што стории биле објавени или емитувани во кој било медиум во С</w:t>
      </w:r>
      <w:r w:rsidR="00F74336" w:rsidRPr="0053316C">
        <w:rPr>
          <w:rFonts w:ascii="Cambria" w:eastAsia="Cambria" w:hAnsi="Cambria" w:cs="Cambria"/>
          <w:lang w:val="mk-MK"/>
        </w:rPr>
        <w:t>.</w:t>
      </w:r>
      <w:r w:rsidRPr="0053316C">
        <w:rPr>
          <w:rFonts w:ascii="Cambria" w:eastAsia="Cambria" w:hAnsi="Cambria" w:cs="Cambria"/>
          <w:lang w:val="mk-MK"/>
        </w:rPr>
        <w:t xml:space="preserve"> Македонија – печатен, радио, ТВ, онлајн – на македонски јазик или на некој од малцинските јазици во текот на 2022 година. Иновативни формати како подкасти, Јутјуб/Тикток/Инстаграм истражувачки серијали</w:t>
      </w:r>
      <w:r w:rsidR="00F74336" w:rsidRPr="0053316C">
        <w:rPr>
          <w:rFonts w:ascii="Cambria" w:eastAsia="Cambria" w:hAnsi="Cambria" w:cs="Cambria"/>
          <w:lang w:val="mk-MK"/>
        </w:rPr>
        <w:t>,</w:t>
      </w:r>
      <w:r w:rsidRPr="0053316C">
        <w:rPr>
          <w:rFonts w:ascii="Cambria" w:eastAsia="Cambria" w:hAnsi="Cambria" w:cs="Cambria"/>
          <w:lang w:val="mk-MK"/>
        </w:rPr>
        <w:t xml:space="preserve"> исто така се добредојдени</w:t>
      </w:r>
      <w:r w:rsidR="002952F2" w:rsidRPr="003032A5">
        <w:rPr>
          <w:rFonts w:ascii="Cambria" w:eastAsia="Cambria" w:hAnsi="Cambria" w:cs="Cambria"/>
          <w:lang w:val="mk-MK"/>
        </w:rPr>
        <w:t>.</w:t>
      </w:r>
      <w:r w:rsidR="002952F2" w:rsidRPr="002952F2">
        <w:rPr>
          <w:rFonts w:ascii="Cambria" w:eastAsia="Cambria" w:hAnsi="Cambria" w:cs="Cambria"/>
          <w:color w:val="FF0000"/>
          <w:lang w:val="mk-MK"/>
        </w:rPr>
        <w:t xml:space="preserve"> </w:t>
      </w:r>
    </w:p>
    <w:p w14:paraId="0C77C3C2" w14:textId="71EC6153" w:rsidR="005B5409" w:rsidRPr="002952F2" w:rsidRDefault="00F807AC" w:rsidP="002952F2">
      <w:pPr>
        <w:spacing w:line="240" w:lineRule="auto"/>
        <w:rPr>
          <w:rFonts w:ascii="Cambria" w:eastAsia="Cambria" w:hAnsi="Cambria" w:cs="Cambria"/>
          <w:lang w:val="mk-MK"/>
        </w:rPr>
      </w:pPr>
      <w:r w:rsidRPr="0053316C">
        <w:rPr>
          <w:rFonts w:ascii="Cambria" w:eastAsia="Cambria" w:hAnsi="Cambria" w:cs="Cambria"/>
          <w:lang w:val="mk-MK"/>
        </w:rPr>
        <w:t xml:space="preserve">На конкурсот може да се пријават стории кои биле објавени или емитувани во периодот од </w:t>
      </w:r>
      <w:r w:rsidRPr="002D20A9">
        <w:rPr>
          <w:rFonts w:ascii="Cambria" w:eastAsia="Cambria" w:hAnsi="Cambria" w:cs="Cambria"/>
          <w:b/>
          <w:bCs/>
          <w:lang w:val="mk-MK"/>
        </w:rPr>
        <w:t>1 Јануари 2022 година до 31 декември 2022</w:t>
      </w:r>
      <w:r w:rsidRPr="002D20A9">
        <w:rPr>
          <w:rFonts w:ascii="Cambria" w:eastAsia="Cambria" w:hAnsi="Cambria" w:cs="Cambria"/>
          <w:lang w:val="mk-MK"/>
        </w:rPr>
        <w:t xml:space="preserve"> </w:t>
      </w:r>
      <w:r w:rsidRPr="0053316C">
        <w:rPr>
          <w:rFonts w:ascii="Cambria" w:eastAsia="Cambria" w:hAnsi="Cambria" w:cs="Cambria"/>
          <w:lang w:val="mk-MK"/>
        </w:rPr>
        <w:t xml:space="preserve">и кои покриваат организиран криминал, корупција, раст на екстремизмот, разни форми на странско влијание, прекршување на човекови права, вклучувајќи ги и тие во дигиталната сфера, како и други теми кои се однесуваат на економиите и политичките случувања во </w:t>
      </w:r>
      <w:r w:rsidR="00AD3A18" w:rsidRPr="0053316C">
        <w:rPr>
          <w:rFonts w:ascii="Cambria" w:eastAsia="Cambria" w:hAnsi="Cambria" w:cs="Cambria"/>
          <w:lang w:val="mk-MK"/>
        </w:rPr>
        <w:t xml:space="preserve">земјите од Западен Балкан и </w:t>
      </w:r>
      <w:r w:rsidR="00F74336" w:rsidRPr="0053316C">
        <w:rPr>
          <w:rFonts w:ascii="Cambria" w:eastAsia="Cambria" w:hAnsi="Cambria" w:cs="Cambria"/>
          <w:lang w:val="mk-MK"/>
        </w:rPr>
        <w:t xml:space="preserve">во </w:t>
      </w:r>
      <w:r w:rsidR="00AD3A18" w:rsidRPr="0053316C">
        <w:rPr>
          <w:rFonts w:ascii="Cambria" w:eastAsia="Cambria" w:hAnsi="Cambria" w:cs="Cambria"/>
          <w:lang w:val="mk-MK"/>
        </w:rPr>
        <w:t xml:space="preserve">Турција. </w:t>
      </w:r>
    </w:p>
    <w:p w14:paraId="685ECB93" w14:textId="60B91C93" w:rsidR="00885FA9" w:rsidRPr="0053316C" w:rsidRDefault="00AD3A18" w:rsidP="00A41E8C">
      <w:pPr>
        <w:spacing w:after="60" w:line="240" w:lineRule="auto"/>
        <w:jc w:val="center"/>
        <w:rPr>
          <w:rFonts w:ascii="Cambria" w:eastAsia="Cambria" w:hAnsi="Cambria" w:cs="Cambria"/>
          <w:b/>
          <w:lang w:val="mk-MK"/>
        </w:rPr>
      </w:pPr>
      <w:r w:rsidRPr="0053316C">
        <w:rPr>
          <w:rFonts w:ascii="Cambria" w:eastAsia="Cambria" w:hAnsi="Cambria" w:cs="Cambria"/>
          <w:b/>
          <w:lang w:val="mk-MK"/>
        </w:rPr>
        <w:t xml:space="preserve">Наградниот фонд за </w:t>
      </w:r>
      <w:r w:rsidRPr="003032A5">
        <w:rPr>
          <w:rFonts w:ascii="Cambria" w:eastAsia="Cambria" w:hAnsi="Cambria" w:cs="Cambria"/>
          <w:b/>
          <w:lang w:val="mk-MK"/>
        </w:rPr>
        <w:t>С</w:t>
      </w:r>
      <w:r w:rsidR="002952F2" w:rsidRPr="003032A5">
        <w:rPr>
          <w:rFonts w:ascii="Cambria" w:eastAsia="Cambria" w:hAnsi="Cambria" w:cs="Cambria"/>
          <w:b/>
          <w:lang w:val="mk-MK"/>
        </w:rPr>
        <w:t>еверна</w:t>
      </w:r>
      <w:r w:rsidR="002952F2">
        <w:rPr>
          <w:rFonts w:ascii="Cambria" w:eastAsia="Cambria" w:hAnsi="Cambria" w:cs="Cambria"/>
          <w:b/>
          <w:lang w:val="mk-MK"/>
        </w:rPr>
        <w:t xml:space="preserve"> </w:t>
      </w:r>
      <w:r w:rsidRPr="0053316C">
        <w:rPr>
          <w:rFonts w:ascii="Cambria" w:eastAsia="Cambria" w:hAnsi="Cambria" w:cs="Cambria"/>
          <w:b/>
          <w:lang w:val="mk-MK"/>
        </w:rPr>
        <w:t>Македонија изнесува 10.000 евра.</w:t>
      </w:r>
    </w:p>
    <w:p w14:paraId="19EAA405" w14:textId="5606EB33" w:rsidR="00A41E8C" w:rsidRPr="0053316C" w:rsidRDefault="00AD3A18" w:rsidP="00A41E8C">
      <w:pPr>
        <w:spacing w:after="60" w:line="240" w:lineRule="auto"/>
        <w:jc w:val="center"/>
        <w:rPr>
          <w:rFonts w:ascii="Cambria" w:eastAsia="Cambria" w:hAnsi="Cambria" w:cs="Cambria"/>
          <w:lang w:val="mk-MK"/>
        </w:rPr>
      </w:pPr>
      <w:r w:rsidRPr="0053316C">
        <w:rPr>
          <w:rFonts w:ascii="Cambria" w:eastAsia="Cambria" w:hAnsi="Cambria" w:cs="Cambria"/>
          <w:lang w:val="mk-MK"/>
        </w:rPr>
        <w:t>Првата награда</w:t>
      </w:r>
      <w:r w:rsidR="000E37C5" w:rsidRPr="0053316C">
        <w:rPr>
          <w:rFonts w:ascii="Cambria" w:eastAsia="Cambria" w:hAnsi="Cambria" w:cs="Cambria"/>
          <w:lang w:val="mk-MK"/>
        </w:rPr>
        <w:t xml:space="preserve"> изнесува 5.000 евра, втората 3.000 евра и третата 2.000 евра.</w:t>
      </w:r>
    </w:p>
    <w:p w14:paraId="7FF1F596" w14:textId="77777777" w:rsidR="009B0297" w:rsidRPr="0053316C" w:rsidRDefault="009B0297" w:rsidP="00A41E8C">
      <w:pPr>
        <w:spacing w:after="60" w:line="240" w:lineRule="auto"/>
        <w:jc w:val="center"/>
        <w:rPr>
          <w:rFonts w:ascii="Cambria" w:eastAsia="Cambria" w:hAnsi="Cambria" w:cs="Cambria"/>
          <w:lang w:val="mk-MK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1F9C" w:rsidRPr="0053316C" w14:paraId="229D5703" w14:textId="77777777" w:rsidTr="00DB2DD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B29A" w14:textId="66080FD4" w:rsidR="00320A1E" w:rsidRPr="0053316C" w:rsidRDefault="000E37C5" w:rsidP="00AF6AD2">
            <w:pPr>
              <w:spacing w:after="60" w:line="240" w:lineRule="auto"/>
              <w:rPr>
                <w:rFonts w:ascii="Cambria" w:eastAsia="Cambria" w:hAnsi="Cambria" w:cs="Cambria"/>
                <w:b/>
                <w:lang w:val="mk-MK"/>
              </w:rPr>
            </w:pPr>
            <w:r w:rsidRPr="0053316C">
              <w:rPr>
                <w:rFonts w:ascii="Cambria" w:eastAsia="Cambria" w:hAnsi="Cambria" w:cs="Cambria"/>
                <w:b/>
                <w:lang w:val="mk-MK"/>
              </w:rPr>
              <w:lastRenderedPageBreak/>
              <w:t>Истражувачките стории може да бидат пријавени само за националниот конкурс, само за регионалниот или и за двата</w:t>
            </w:r>
            <w:r w:rsidR="00A41E8C" w:rsidRPr="0053316C">
              <w:rPr>
                <w:rFonts w:ascii="Cambria" w:eastAsia="Cambria" w:hAnsi="Cambria" w:cs="Cambria"/>
                <w:b/>
                <w:lang w:val="mk-MK"/>
              </w:rPr>
              <w:t>.</w:t>
            </w:r>
          </w:p>
          <w:p w14:paraId="2B74071B" w14:textId="77777777" w:rsidR="00320A1E" w:rsidRPr="0053316C" w:rsidRDefault="00320A1E" w:rsidP="00AF6AD2">
            <w:pPr>
              <w:spacing w:after="60" w:line="240" w:lineRule="auto"/>
              <w:rPr>
                <w:rFonts w:ascii="Cambria" w:eastAsia="Cambria" w:hAnsi="Cambria" w:cs="Cambria"/>
                <w:b/>
                <w:lang w:val="mk-MK"/>
              </w:rPr>
            </w:pPr>
          </w:p>
          <w:p w14:paraId="20FCC7FD" w14:textId="385F5FE5" w:rsidR="00A072F9" w:rsidRPr="0053316C" w:rsidRDefault="000E37C5" w:rsidP="000E37C5">
            <w:pPr>
              <w:spacing w:after="60" w:line="240" w:lineRule="auto"/>
              <w:rPr>
                <w:rFonts w:ascii="Cambria" w:eastAsia="Cambria" w:hAnsi="Cambria" w:cs="Cambria"/>
                <w:b/>
                <w:lang w:val="mk-MK"/>
              </w:rPr>
            </w:pPr>
            <w:r w:rsidRPr="0053316C">
              <w:rPr>
                <w:rFonts w:ascii="Cambria" w:eastAsia="Cambria" w:hAnsi="Cambria" w:cs="Cambria"/>
                <w:bCs/>
                <w:lang w:val="mk-MK"/>
              </w:rPr>
              <w:t>Победниците на националниот конкурс во секоја од земјите на Западен Балкан и во Турција</w:t>
            </w:r>
            <w:r w:rsidR="00F74336" w:rsidRPr="0053316C">
              <w:rPr>
                <w:rFonts w:ascii="Cambria" w:eastAsia="Cambria" w:hAnsi="Cambria" w:cs="Cambria"/>
                <w:bCs/>
                <w:lang w:val="mk-MK"/>
              </w:rPr>
              <w:t>,</w:t>
            </w:r>
            <w:r w:rsidRPr="0053316C">
              <w:rPr>
                <w:rFonts w:ascii="Cambria" w:eastAsia="Cambria" w:hAnsi="Cambria" w:cs="Cambria"/>
                <w:bCs/>
                <w:lang w:val="mk-MK"/>
              </w:rPr>
              <w:t xml:space="preserve"> </w:t>
            </w:r>
            <w:r w:rsidRPr="0053316C">
              <w:rPr>
                <w:rFonts w:ascii="Cambria" w:eastAsia="Cambria" w:hAnsi="Cambria" w:cs="Cambria"/>
                <w:b/>
                <w:bCs/>
                <w:lang w:val="mk-MK"/>
              </w:rPr>
              <w:t>автоматски ќе бидат номинирани за регионалната ЕУ награда за истражувачко новинарство, ако во процесот на аплицирање одбрале да бидат дел од овој конкурс.</w:t>
            </w:r>
            <w:r w:rsidR="003D7BC4" w:rsidRPr="0053316C">
              <w:rPr>
                <w:rFonts w:ascii="Cambria" w:eastAsia="Cambria" w:hAnsi="Cambria" w:cs="Cambria"/>
                <w:b/>
                <w:lang w:val="mk-MK"/>
              </w:rPr>
              <w:t xml:space="preserve"> </w:t>
            </w:r>
          </w:p>
          <w:p w14:paraId="1F5F6CD9" w14:textId="77777777" w:rsidR="00A072F9" w:rsidRPr="0053316C" w:rsidRDefault="00A072F9" w:rsidP="00AF6AD2">
            <w:pPr>
              <w:spacing w:after="60" w:line="240" w:lineRule="auto"/>
              <w:rPr>
                <w:rFonts w:ascii="Cambria" w:eastAsia="Cambria" w:hAnsi="Cambria" w:cs="Cambria"/>
                <w:b/>
                <w:lang w:val="mk-MK"/>
              </w:rPr>
            </w:pPr>
          </w:p>
          <w:p w14:paraId="70EBD6D3" w14:textId="29236493" w:rsidR="002D1F9C" w:rsidRPr="0053316C" w:rsidRDefault="000E37C5" w:rsidP="003032A5">
            <w:pPr>
              <w:spacing w:after="60" w:line="240" w:lineRule="auto"/>
              <w:rPr>
                <w:rFonts w:ascii="Cambria" w:eastAsia="Cambria" w:hAnsi="Cambria" w:cs="Cambria"/>
                <w:b/>
                <w:lang w:val="mk-MK"/>
              </w:rPr>
            </w:pPr>
            <w:r w:rsidRPr="0053316C">
              <w:rPr>
                <w:rFonts w:ascii="Cambria" w:eastAsia="Cambria" w:hAnsi="Cambria" w:cs="Cambria"/>
                <w:b/>
                <w:lang w:val="mk-MK"/>
              </w:rPr>
              <w:t xml:space="preserve">Оние стории кои нема да победат на националниот конкурс, остануваат во конкуренција за регионалната награда ако ги исполнат критериумите </w:t>
            </w:r>
            <w:r w:rsidR="003032A5" w:rsidRPr="003032A5">
              <w:rPr>
                <w:rFonts w:ascii="Cambria" w:eastAsia="Cambria" w:hAnsi="Cambria" w:cs="Cambria"/>
                <w:b/>
                <w:lang w:val="mk-MK"/>
              </w:rPr>
              <w:t>за кои решава</w:t>
            </w:r>
            <w:r w:rsidRPr="002952F2">
              <w:rPr>
                <w:rFonts w:ascii="Cambria" w:eastAsia="Cambria" w:hAnsi="Cambria" w:cs="Cambria"/>
                <w:b/>
                <w:color w:val="FF0000"/>
                <w:lang w:val="mk-MK"/>
              </w:rPr>
              <w:t xml:space="preserve"> </w:t>
            </w:r>
            <w:r w:rsidRPr="0053316C">
              <w:rPr>
                <w:rFonts w:ascii="Cambria" w:eastAsia="Cambria" w:hAnsi="Cambria" w:cs="Cambria"/>
                <w:b/>
                <w:lang w:val="mk-MK"/>
              </w:rPr>
              <w:t xml:space="preserve">жири комисијата. </w:t>
            </w:r>
          </w:p>
        </w:tc>
      </w:tr>
    </w:tbl>
    <w:p w14:paraId="091FD965" w14:textId="77777777" w:rsidR="002D1F9C" w:rsidRPr="0053316C" w:rsidRDefault="002D1F9C" w:rsidP="002D1F9C">
      <w:pPr>
        <w:spacing w:after="60" w:line="360" w:lineRule="auto"/>
        <w:ind w:hanging="2"/>
        <w:rPr>
          <w:rFonts w:ascii="Cambria" w:eastAsia="Cambria" w:hAnsi="Cambria" w:cs="Cambria"/>
          <w:lang w:val="mk-MK"/>
        </w:rPr>
      </w:pPr>
    </w:p>
    <w:p w14:paraId="2084FF88" w14:textId="275DB0B6" w:rsidR="006F3D25" w:rsidRPr="0053316C" w:rsidRDefault="005B5409" w:rsidP="006F3D25">
      <w:pPr>
        <w:spacing w:line="360" w:lineRule="auto"/>
        <w:jc w:val="center"/>
        <w:rPr>
          <w:rFonts w:ascii="Cambria" w:eastAsia="Cambria" w:hAnsi="Cambria" w:cs="Cambria"/>
          <w:lang w:val="mk-MK"/>
        </w:rPr>
      </w:pPr>
      <w:r w:rsidRPr="0053316C">
        <w:rPr>
          <w:rFonts w:ascii="Cambria" w:eastAsia="Cambria" w:hAnsi="Cambria" w:cs="Cambria"/>
          <w:b/>
          <w:lang w:val="mk-MK"/>
        </w:rPr>
        <w:t xml:space="preserve">Наградниот фонд за регионалните награди изнесува 10.000 евра. </w:t>
      </w:r>
      <w:r w:rsidR="006F3D25" w:rsidRPr="0053316C">
        <w:rPr>
          <w:rFonts w:ascii="Cambria" w:eastAsia="Cambria" w:hAnsi="Cambria" w:cs="Cambria"/>
          <w:lang w:val="mk-MK"/>
        </w:rPr>
        <w:br/>
      </w:r>
      <w:r w:rsidRPr="0053316C">
        <w:rPr>
          <w:rFonts w:ascii="Cambria" w:eastAsia="Cambria" w:hAnsi="Cambria" w:cs="Cambria"/>
          <w:lang w:val="mk-MK"/>
        </w:rPr>
        <w:t>Првата награда изнесува 5.000 евра, втората 3.000 евра и третата 2.000 евра.</w:t>
      </w:r>
    </w:p>
    <w:p w14:paraId="256E14E8" w14:textId="13D4257F" w:rsidR="005B5409" w:rsidRPr="0053316C" w:rsidRDefault="005B5409" w:rsidP="006F3D25">
      <w:pPr>
        <w:spacing w:line="240" w:lineRule="auto"/>
        <w:rPr>
          <w:rFonts w:ascii="Cambria" w:eastAsia="Cambria" w:hAnsi="Cambria" w:cs="Cambria"/>
          <w:lang w:val="mk-MK"/>
        </w:rPr>
      </w:pPr>
      <w:r w:rsidRPr="0053316C">
        <w:rPr>
          <w:rFonts w:ascii="Cambria" w:eastAsia="Cambria" w:hAnsi="Cambria" w:cs="Cambria"/>
          <w:lang w:val="mk-MK"/>
        </w:rPr>
        <w:t xml:space="preserve">Членовите на жири комисијата за националните и за регионалните награди се реномирани уредници, медиумски експерти и новинари, како и избрани претставници од проектниот конзорциум кои ги исполнуваат овие критериуми. </w:t>
      </w:r>
    </w:p>
    <w:p w14:paraId="4CAF3BAC" w14:textId="14C5A1F9" w:rsidR="005B5409" w:rsidRPr="00D46BE7" w:rsidRDefault="005B5409" w:rsidP="006F3D25">
      <w:pPr>
        <w:spacing w:line="240" w:lineRule="auto"/>
        <w:rPr>
          <w:rFonts w:ascii="Cambria" w:eastAsia="Cambria" w:hAnsi="Cambria" w:cs="Cambria"/>
          <w:b/>
          <w:bCs/>
          <w:lang w:val="mk-MK"/>
        </w:rPr>
      </w:pPr>
      <w:r w:rsidRPr="00D46BE7">
        <w:rPr>
          <w:rFonts w:ascii="Cambria" w:eastAsia="Cambria" w:hAnsi="Cambria" w:cs="Cambria"/>
          <w:b/>
          <w:bCs/>
          <w:lang w:val="mk-MK"/>
        </w:rPr>
        <w:t xml:space="preserve">Рокот за аплицирање за двете награди е </w:t>
      </w:r>
      <w:r w:rsidR="00AB1C92">
        <w:rPr>
          <w:rFonts w:ascii="Cambria" w:eastAsia="Cambria" w:hAnsi="Cambria" w:cs="Cambria"/>
          <w:b/>
          <w:bCs/>
          <w:lang w:val="sr-Latn-RS"/>
        </w:rPr>
        <w:t>20</w:t>
      </w:r>
      <w:r w:rsidRPr="00D46BE7">
        <w:rPr>
          <w:rFonts w:ascii="Cambria" w:eastAsia="Cambria" w:hAnsi="Cambria" w:cs="Cambria"/>
          <w:b/>
          <w:bCs/>
          <w:lang w:val="mk-MK"/>
        </w:rPr>
        <w:t xml:space="preserve"> јуни 2023 година до 24:00 часот. </w:t>
      </w:r>
    </w:p>
    <w:p w14:paraId="37FDFE8A" w14:textId="1BCB8FE6" w:rsidR="005B5409" w:rsidRPr="0053316C" w:rsidRDefault="005B5409" w:rsidP="006F3D25">
      <w:pPr>
        <w:spacing w:line="240" w:lineRule="auto"/>
        <w:rPr>
          <w:rStyle w:val="Hyperlink"/>
          <w:rFonts w:ascii="Cambria" w:eastAsia="Cambria" w:hAnsi="Cambria" w:cs="Cambria"/>
          <w:lang w:val="mk-MK"/>
        </w:rPr>
      </w:pPr>
      <w:r w:rsidRPr="0053316C">
        <w:rPr>
          <w:rFonts w:ascii="Cambria" w:eastAsia="Cambria" w:hAnsi="Cambria" w:cs="Cambria"/>
          <w:lang w:val="mk-MK"/>
        </w:rPr>
        <w:t xml:space="preserve">За повеќе детали пишете на електронската пошта: </w:t>
      </w:r>
      <w:hyperlink r:id="rId9" w:history="1">
        <w:r w:rsidRPr="0053316C">
          <w:rPr>
            <w:rStyle w:val="Hyperlink"/>
            <w:rFonts w:ascii="Cambria" w:eastAsia="Cambria" w:hAnsi="Cambria" w:cs="Cambria"/>
            <w:lang w:val="mk-MK"/>
          </w:rPr>
          <w:t>euawards@thomsonmedia.de</w:t>
        </w:r>
      </w:hyperlink>
    </w:p>
    <w:p w14:paraId="4FB7E868" w14:textId="77777777" w:rsidR="000265B4" w:rsidRDefault="000265B4" w:rsidP="006F3D25">
      <w:pPr>
        <w:spacing w:line="240" w:lineRule="auto"/>
        <w:rPr>
          <w:rStyle w:val="Hyperlink"/>
          <w:rFonts w:ascii="Cambria" w:eastAsia="Cambria" w:hAnsi="Cambria" w:cs="Cambria"/>
          <w:color w:val="auto"/>
          <w:u w:val="none"/>
          <w:lang w:val="mk-MK"/>
        </w:rPr>
      </w:pPr>
    </w:p>
    <w:p w14:paraId="6B5C18EF" w14:textId="6A801BD0" w:rsidR="005B5409" w:rsidRPr="0053316C" w:rsidRDefault="005B5409" w:rsidP="006F3D25">
      <w:pPr>
        <w:spacing w:line="240" w:lineRule="auto"/>
        <w:rPr>
          <w:rStyle w:val="Hyperlink"/>
          <w:rFonts w:ascii="Cambria" w:eastAsia="Cambria" w:hAnsi="Cambria" w:cs="Cambria"/>
          <w:color w:val="auto"/>
          <w:u w:val="none"/>
          <w:lang w:val="mk-MK"/>
        </w:rPr>
      </w:pPr>
      <w:r w:rsidRPr="0053316C">
        <w:rPr>
          <w:rStyle w:val="Hyperlink"/>
          <w:rFonts w:ascii="Cambria" w:eastAsia="Cambria" w:hAnsi="Cambria" w:cs="Cambria"/>
          <w:color w:val="auto"/>
          <w:u w:val="none"/>
          <w:lang w:val="mk-MK"/>
        </w:rPr>
        <w:t xml:space="preserve">За да ги симнете </w:t>
      </w:r>
      <w:r w:rsidR="002A7579" w:rsidRPr="0053316C">
        <w:rPr>
          <w:rStyle w:val="Hyperlink"/>
          <w:rFonts w:ascii="Cambria" w:eastAsia="Cambria" w:hAnsi="Cambria" w:cs="Cambria"/>
          <w:color w:val="auto"/>
          <w:u w:val="none"/>
          <w:lang w:val="mk-MK"/>
        </w:rPr>
        <w:t>потребните документи</w:t>
      </w:r>
      <w:r w:rsidRPr="0053316C">
        <w:rPr>
          <w:rStyle w:val="Hyperlink"/>
          <w:rFonts w:ascii="Cambria" w:eastAsia="Cambria" w:hAnsi="Cambria" w:cs="Cambria"/>
          <w:color w:val="auto"/>
          <w:u w:val="none"/>
          <w:lang w:val="mk-MK"/>
        </w:rPr>
        <w:t xml:space="preserve"> за аплицирање кликнете </w:t>
      </w:r>
      <w:r w:rsidRPr="0053316C">
        <w:rPr>
          <w:rStyle w:val="Hyperlink"/>
          <w:rFonts w:ascii="Cambria" w:eastAsia="Cambria" w:hAnsi="Cambria" w:cs="Cambria"/>
          <w:color w:val="auto"/>
          <w:lang w:val="mk-MK"/>
        </w:rPr>
        <w:t>тука</w:t>
      </w:r>
      <w:r w:rsidRPr="0053316C">
        <w:rPr>
          <w:rStyle w:val="Hyperlink"/>
          <w:rFonts w:ascii="Cambria" w:eastAsia="Cambria" w:hAnsi="Cambria" w:cs="Cambria"/>
          <w:color w:val="auto"/>
          <w:u w:val="none"/>
          <w:lang w:val="mk-MK"/>
        </w:rPr>
        <w:t>.</w:t>
      </w:r>
    </w:p>
    <w:p w14:paraId="0CD7B3D6" w14:textId="07B3E7AD" w:rsidR="005B5409" w:rsidRPr="0053316C" w:rsidRDefault="005B5409" w:rsidP="006F3D25">
      <w:pPr>
        <w:spacing w:line="240" w:lineRule="auto"/>
        <w:rPr>
          <w:rFonts w:ascii="Cambria" w:eastAsia="Cambria" w:hAnsi="Cambria" w:cs="Cambria"/>
          <w:lang w:val="mk-MK"/>
        </w:rPr>
      </w:pPr>
    </w:p>
    <w:p w14:paraId="56A8DC10" w14:textId="77777777" w:rsidR="002D1F9C" w:rsidRPr="0053316C" w:rsidRDefault="002D1F9C" w:rsidP="00EE14D9">
      <w:pPr>
        <w:spacing w:line="360" w:lineRule="auto"/>
        <w:rPr>
          <w:rFonts w:ascii="Cambria" w:eastAsia="Cambria" w:hAnsi="Cambria" w:cs="Cambria"/>
          <w:b/>
          <w:sz w:val="32"/>
          <w:szCs w:val="32"/>
          <w:lang w:val="mk-MK"/>
        </w:rPr>
      </w:pPr>
    </w:p>
    <w:sectPr w:rsidR="002D1F9C" w:rsidRPr="0053316C" w:rsidSect="00EE14D9">
      <w:headerReference w:type="default" r:id="rId10"/>
      <w:footerReference w:type="default" r:id="rId11"/>
      <w:pgSz w:w="11906" w:h="16819"/>
      <w:pgMar w:top="1797" w:right="1440" w:bottom="1797" w:left="1440" w:header="28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BA7E" w14:textId="77777777" w:rsidR="00981613" w:rsidRDefault="00981613" w:rsidP="00100D5A">
      <w:pPr>
        <w:spacing w:after="0" w:line="240" w:lineRule="auto"/>
      </w:pPr>
      <w:r>
        <w:separator/>
      </w:r>
    </w:p>
  </w:endnote>
  <w:endnote w:type="continuationSeparator" w:id="0">
    <w:p w14:paraId="28D34740" w14:textId="77777777" w:rsidR="00981613" w:rsidRDefault="00981613" w:rsidP="001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9D1A" w14:textId="5384838B" w:rsidR="0001359E" w:rsidRDefault="00E379D3" w:rsidP="00766B44">
    <w:pPr>
      <w:spacing w:after="60"/>
      <w:rPr>
        <w:rFonts w:ascii="Cambria" w:eastAsia="Cambria" w:hAnsi="Cambria" w:cs="Cambria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474E747" wp14:editId="036FA04F">
          <wp:simplePos x="0" y="0"/>
          <wp:positionH relativeFrom="column">
            <wp:posOffset>4166235</wp:posOffset>
          </wp:positionH>
          <wp:positionV relativeFrom="paragraph">
            <wp:posOffset>8890</wp:posOffset>
          </wp:positionV>
          <wp:extent cx="1448435" cy="658495"/>
          <wp:effectExtent l="0" t="0" r="0" b="1905"/>
          <wp:wrapSquare wrapText="bothSides"/>
          <wp:docPr id="141683754" name="Picture 14168375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4D9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30BE163" wp14:editId="31E4464B">
          <wp:simplePos x="0" y="0"/>
          <wp:positionH relativeFrom="margin">
            <wp:posOffset>-83820</wp:posOffset>
          </wp:positionH>
          <wp:positionV relativeFrom="margin">
            <wp:posOffset>7624445</wp:posOffset>
          </wp:positionV>
          <wp:extent cx="860425" cy="872490"/>
          <wp:effectExtent l="0" t="0" r="0" b="3810"/>
          <wp:wrapSquare wrapText="bothSides"/>
          <wp:docPr id="1918703164" name="Picture 1918703164" descr="A blue and white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flag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59E">
      <w:rPr>
        <w:rFonts w:ascii="Cambria" w:eastAsia="Cambria" w:hAnsi="Cambria" w:cs="Cambria"/>
        <w:i/>
        <w:sz w:val="18"/>
        <w:szCs w:val="18"/>
      </w:rPr>
      <w:t>*</w:t>
    </w:r>
    <w:r w:rsidR="005D2010" w:rsidRPr="005D2010">
      <w:rPr>
        <w:rFonts w:ascii="Cambria" w:eastAsia="Cambria" w:hAnsi="Cambria" w:cs="Cambria"/>
        <w:i/>
        <w:sz w:val="18"/>
        <w:szCs w:val="18"/>
      </w:rPr>
      <w:t>Овој документ е подготвен со финансиска поддршка на Европската Унија. Содржината на овој документ е одговорност единствено на Томсон Медија и под ниедни околности не ги одразува позициите на Европската Унија.</w:t>
    </w:r>
  </w:p>
  <w:p w14:paraId="5B1BEA91" w14:textId="3186C06B" w:rsidR="0001359E" w:rsidRPr="0001359E" w:rsidRDefault="00424FB7" w:rsidP="0001359E">
    <w:pPr>
      <w:jc w:val="left"/>
      <w:rPr>
        <w:rFonts w:ascii="Cambria" w:eastAsia="Cambria" w:hAnsi="Cambria" w:cs="Cambria"/>
        <w:sz w:val="35"/>
        <w:szCs w:val="35"/>
      </w:rPr>
    </w:pPr>
    <w:r>
      <w:rPr>
        <w:rFonts w:ascii="Cambria" w:eastAsia="Cambria" w:hAnsi="Cambria" w:cs="Cambria"/>
        <w:sz w:val="35"/>
        <w:szCs w:val="35"/>
      </w:rPr>
      <w:t xml:space="preserve">        </w:t>
    </w:r>
  </w:p>
  <w:p w14:paraId="1C80AF11" w14:textId="555EBCE7" w:rsidR="00343579" w:rsidRDefault="00000000" w:rsidP="0001359E">
    <w:pPr>
      <w:spacing w:after="60"/>
      <w:jc w:val="center"/>
      <w:rPr>
        <w:rFonts w:ascii="Cambria" w:eastAsia="Cambria" w:hAnsi="Cambria" w:cs="Cambria"/>
        <w:sz w:val="18"/>
        <w:szCs w:val="18"/>
      </w:rPr>
    </w:pPr>
  </w:p>
  <w:p w14:paraId="7DC74230" w14:textId="33857E9C" w:rsidR="0001359E" w:rsidRDefault="0001359E" w:rsidP="0001359E">
    <w:pPr>
      <w:spacing w:after="60"/>
      <w:jc w:val="center"/>
      <w:rPr>
        <w:rFonts w:ascii="Cambria" w:eastAsia="Cambria" w:hAnsi="Cambria" w:cs="Cambria"/>
        <w:sz w:val="18"/>
        <w:szCs w:val="18"/>
      </w:rPr>
    </w:pPr>
  </w:p>
  <w:p w14:paraId="0A291C6B" w14:textId="568C78E6" w:rsidR="0001359E" w:rsidRDefault="0001359E" w:rsidP="0001359E">
    <w:pPr>
      <w:spacing w:after="60"/>
      <w:jc w:val="center"/>
      <w:rPr>
        <w:rFonts w:ascii="Cambria" w:eastAsia="Cambria" w:hAnsi="Cambria" w:cs="Cambria"/>
        <w:sz w:val="18"/>
        <w:szCs w:val="18"/>
      </w:rPr>
    </w:pPr>
  </w:p>
  <w:p w14:paraId="76BFAF4C" w14:textId="77777777" w:rsidR="0001359E" w:rsidRDefault="0001359E" w:rsidP="0001359E">
    <w:pPr>
      <w:spacing w:after="60"/>
      <w:jc w:val="center"/>
      <w:rPr>
        <w:rFonts w:ascii="Cambria" w:eastAsia="Cambria" w:hAnsi="Cambria" w:cs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3A75" w14:textId="77777777" w:rsidR="00981613" w:rsidRDefault="00981613" w:rsidP="00100D5A">
      <w:pPr>
        <w:spacing w:after="0" w:line="240" w:lineRule="auto"/>
      </w:pPr>
      <w:r>
        <w:separator/>
      </w:r>
    </w:p>
  </w:footnote>
  <w:footnote w:type="continuationSeparator" w:id="0">
    <w:p w14:paraId="31EB190F" w14:textId="77777777" w:rsidR="00981613" w:rsidRDefault="00981613" w:rsidP="001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3B29" w14:textId="77777777" w:rsidR="00343579" w:rsidRDefault="00424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114300" distB="114300" distL="114300" distR="114300" wp14:anchorId="26B91D2B" wp14:editId="7EB3D736">
          <wp:extent cx="1295400" cy="590382"/>
          <wp:effectExtent l="0" t="0" r="0" b="635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677" cy="598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595DD9" w14:textId="77777777" w:rsidR="003435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6D723262" w14:textId="77777777" w:rsidR="003435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1F7"/>
    <w:multiLevelType w:val="multilevel"/>
    <w:tmpl w:val="3B3A78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0478AD"/>
    <w:multiLevelType w:val="multilevel"/>
    <w:tmpl w:val="A3AEBDD8"/>
    <w:lvl w:ilvl="0">
      <w:start w:val="1"/>
      <w:numFmt w:val="bullet"/>
      <w:lvlText w:val="-"/>
      <w:lvlJc w:val="left"/>
      <w:pPr>
        <w:ind w:left="454" w:hanging="170"/>
      </w:pPr>
      <w:rPr>
        <w:rFonts w:ascii="Courier New" w:eastAsia="Courier New" w:hAnsi="Courier New" w:cs="Courier New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3573B"/>
    <w:multiLevelType w:val="multilevel"/>
    <w:tmpl w:val="72661E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12590532">
    <w:abstractNumId w:val="0"/>
  </w:num>
  <w:num w:numId="2" w16cid:durableId="1398212310">
    <w:abstractNumId w:val="1"/>
  </w:num>
  <w:num w:numId="3" w16cid:durableId="1679043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5A"/>
    <w:rsid w:val="0001359E"/>
    <w:rsid w:val="000265B4"/>
    <w:rsid w:val="00045944"/>
    <w:rsid w:val="00050F99"/>
    <w:rsid w:val="00071156"/>
    <w:rsid w:val="000A7CDB"/>
    <w:rsid w:val="000E37C5"/>
    <w:rsid w:val="00100D5A"/>
    <w:rsid w:val="001100D1"/>
    <w:rsid w:val="00110A3F"/>
    <w:rsid w:val="0013211E"/>
    <w:rsid w:val="0015259B"/>
    <w:rsid w:val="0017182B"/>
    <w:rsid w:val="001935F1"/>
    <w:rsid w:val="001D09F3"/>
    <w:rsid w:val="001F639A"/>
    <w:rsid w:val="00216C58"/>
    <w:rsid w:val="00257E81"/>
    <w:rsid w:val="002952F2"/>
    <w:rsid w:val="002A7579"/>
    <w:rsid w:val="002C0A6C"/>
    <w:rsid w:val="002D1F9C"/>
    <w:rsid w:val="002D20A9"/>
    <w:rsid w:val="003032A5"/>
    <w:rsid w:val="00320A1E"/>
    <w:rsid w:val="0034186F"/>
    <w:rsid w:val="00357BF8"/>
    <w:rsid w:val="003B21D2"/>
    <w:rsid w:val="003D7BC4"/>
    <w:rsid w:val="004135BE"/>
    <w:rsid w:val="00415647"/>
    <w:rsid w:val="00424FB7"/>
    <w:rsid w:val="004C094F"/>
    <w:rsid w:val="004C5156"/>
    <w:rsid w:val="004F7BB2"/>
    <w:rsid w:val="0053316C"/>
    <w:rsid w:val="0056147C"/>
    <w:rsid w:val="005B5409"/>
    <w:rsid w:val="005C7B30"/>
    <w:rsid w:val="005D2010"/>
    <w:rsid w:val="005D28A0"/>
    <w:rsid w:val="005E183B"/>
    <w:rsid w:val="005E664D"/>
    <w:rsid w:val="00664DEB"/>
    <w:rsid w:val="0068093B"/>
    <w:rsid w:val="00695F25"/>
    <w:rsid w:val="006A3C78"/>
    <w:rsid w:val="006F3D25"/>
    <w:rsid w:val="00762F86"/>
    <w:rsid w:val="00766B44"/>
    <w:rsid w:val="00795B5F"/>
    <w:rsid w:val="007B4EA3"/>
    <w:rsid w:val="007C2A75"/>
    <w:rsid w:val="00801336"/>
    <w:rsid w:val="00804DC6"/>
    <w:rsid w:val="00861813"/>
    <w:rsid w:val="00866B8A"/>
    <w:rsid w:val="00885FA9"/>
    <w:rsid w:val="008C5B0A"/>
    <w:rsid w:val="008E25A9"/>
    <w:rsid w:val="00943BFC"/>
    <w:rsid w:val="009471A1"/>
    <w:rsid w:val="00981613"/>
    <w:rsid w:val="009A4556"/>
    <w:rsid w:val="009B0297"/>
    <w:rsid w:val="009E1A7D"/>
    <w:rsid w:val="00A072F9"/>
    <w:rsid w:val="00A408E2"/>
    <w:rsid w:val="00A41E8C"/>
    <w:rsid w:val="00A4578A"/>
    <w:rsid w:val="00A6535C"/>
    <w:rsid w:val="00A84239"/>
    <w:rsid w:val="00AB1C92"/>
    <w:rsid w:val="00AD3A18"/>
    <w:rsid w:val="00AF6AD2"/>
    <w:rsid w:val="00B32519"/>
    <w:rsid w:val="00B643A2"/>
    <w:rsid w:val="00BC24A3"/>
    <w:rsid w:val="00BC441B"/>
    <w:rsid w:val="00C02D47"/>
    <w:rsid w:val="00C16066"/>
    <w:rsid w:val="00C27A42"/>
    <w:rsid w:val="00C338F2"/>
    <w:rsid w:val="00CA6009"/>
    <w:rsid w:val="00CD1CAE"/>
    <w:rsid w:val="00D24C39"/>
    <w:rsid w:val="00D46BE7"/>
    <w:rsid w:val="00D66499"/>
    <w:rsid w:val="00DB7314"/>
    <w:rsid w:val="00DF185B"/>
    <w:rsid w:val="00E379D3"/>
    <w:rsid w:val="00E546EE"/>
    <w:rsid w:val="00EB1C18"/>
    <w:rsid w:val="00EE14D9"/>
    <w:rsid w:val="00EF0101"/>
    <w:rsid w:val="00F10133"/>
    <w:rsid w:val="00F74336"/>
    <w:rsid w:val="00F807AC"/>
    <w:rsid w:val="00F95A3F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C088B"/>
  <w15:chartTrackingRefBased/>
  <w15:docId w15:val="{4B3ACB33-074F-5D40-92C2-F3584BD9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5A"/>
    <w:pPr>
      <w:spacing w:after="200" w:line="276" w:lineRule="auto"/>
      <w:jc w:val="both"/>
    </w:pPr>
    <w:rPr>
      <w:rFonts w:ascii="Calibri Light" w:eastAsia="Calibri" w:hAnsi="Calibri Light" w:cs="Calibri Light"/>
      <w:kern w:val="0"/>
      <w:sz w:val="22"/>
      <w:szCs w:val="22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D5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D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00D5A"/>
    <w:rPr>
      <w:rFonts w:ascii="Cambria" w:eastAsia="Times New Roman" w:hAnsi="Cambria" w:cs="Times New Roman"/>
      <w:b/>
      <w:bCs/>
      <w:sz w:val="32"/>
      <w:szCs w:val="32"/>
      <w:lang w:val="en-GB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00D5A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GB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0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5A"/>
    <w:rPr>
      <w:rFonts w:ascii="Calibri Light" w:eastAsia="Calibri" w:hAnsi="Calibri Light" w:cs="Calibri Light"/>
      <w:kern w:val="0"/>
      <w:sz w:val="22"/>
      <w:szCs w:val="22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5A"/>
    <w:rPr>
      <w:rFonts w:ascii="Calibri Light" w:eastAsia="Calibri" w:hAnsi="Calibri Light" w:cs="Calibri Light"/>
      <w:kern w:val="0"/>
      <w:sz w:val="22"/>
      <w:szCs w:val="22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4C51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51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2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2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11E"/>
    <w:rPr>
      <w:rFonts w:ascii="Calibri Light" w:eastAsia="Calibri" w:hAnsi="Calibri Light" w:cs="Calibri Light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11E"/>
    <w:rPr>
      <w:rFonts w:ascii="Calibri Light" w:eastAsia="Calibri" w:hAnsi="Calibri Light" w:cs="Calibri Light"/>
      <w:b/>
      <w:bCs/>
      <w:kern w:val="0"/>
      <w:sz w:val="20"/>
      <w:szCs w:val="20"/>
      <w:lang w:eastAsia="en-GB"/>
      <w14:ligatures w14:val="none"/>
    </w:rPr>
  </w:style>
  <w:style w:type="paragraph" w:styleId="Revision">
    <w:name w:val="Revision"/>
    <w:hidden/>
    <w:uiPriority w:val="99"/>
    <w:semiHidden/>
    <w:rsid w:val="003D7BC4"/>
    <w:rPr>
      <w:rFonts w:ascii="Calibri Light" w:eastAsia="Calibri" w:hAnsi="Calibri Light" w:cs="Calibri Light"/>
      <w:kern w:val="0"/>
      <w:sz w:val="22"/>
      <w:szCs w:val="22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66"/>
    <w:rPr>
      <w:rFonts w:ascii="Segoe UI" w:eastAsia="Calibri" w:hAnsi="Segoe UI" w:cs="Segoe UI"/>
      <w:kern w:val="0"/>
      <w:sz w:val="18"/>
      <w:szCs w:val="1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awards@thomsonmedia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0FC6-4B46-4273-B74C-530D4014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Vasilevska</dc:creator>
  <cp:keywords/>
  <dc:description/>
  <cp:lastModifiedBy>Sanja Lazic</cp:lastModifiedBy>
  <cp:revision>4</cp:revision>
  <dcterms:created xsi:type="dcterms:W3CDTF">2023-05-02T07:50:00Z</dcterms:created>
  <dcterms:modified xsi:type="dcterms:W3CDTF">2023-05-05T08:15:00Z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b5d288e14545229e870f02bea79c2a5b38abe008881446446578bf3a3918712c</vt:lpwstr>
  </property>
</Properties>
</file>